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6C2" w:rsidRDefault="006506C2">
      <w:pPr>
        <w:pStyle w:val="NormalWeb"/>
        <w:widowControl/>
        <w:spacing w:before="156" w:beforeAutospacing="0" w:after="156" w:afterAutospacing="0" w:line="520" w:lineRule="atLeast"/>
        <w:jc w:val="center"/>
      </w:pPr>
      <w:r>
        <w:rPr>
          <w:rFonts w:ascii="黑体" w:eastAsia="黑体" w:hAnsi="宋体" w:cs="黑体" w:hint="eastAsia"/>
          <w:sz w:val="27"/>
          <w:szCs w:val="27"/>
        </w:rPr>
        <w:t>渭南师范学院精品课程建设经费管理办法</w:t>
      </w:r>
    </w:p>
    <w:p w:rsidR="006506C2" w:rsidRDefault="006506C2">
      <w:pPr>
        <w:pStyle w:val="NormalWeb"/>
        <w:widowControl/>
        <w:spacing w:before="156" w:beforeAutospacing="0" w:after="156" w:afterAutospacing="0" w:line="400" w:lineRule="atLeast"/>
        <w:jc w:val="center"/>
      </w:pPr>
      <w:r>
        <w:rPr>
          <w:rFonts w:ascii="宋体" w:hAnsi="宋体" w:cs="宋体" w:hint="eastAsia"/>
          <w:color w:val="FF0000"/>
          <w:sz w:val="21"/>
          <w:szCs w:val="21"/>
        </w:rPr>
        <w:t>渭师院教</w:t>
      </w:r>
      <w:r>
        <w:rPr>
          <w:rFonts w:ascii="Times New Roman" w:hAnsi="Times New Roman"/>
          <w:color w:val="FF0000"/>
          <w:sz w:val="21"/>
          <w:szCs w:val="21"/>
        </w:rPr>
        <w:t>[2005]93</w:t>
      </w:r>
      <w:r>
        <w:rPr>
          <w:rFonts w:ascii="宋体" w:hAnsi="宋体" w:cs="宋体" w:hint="eastAsia"/>
          <w:color w:val="FF0000"/>
          <w:sz w:val="21"/>
          <w:szCs w:val="21"/>
        </w:rPr>
        <w:t>号</w:t>
      </w:r>
      <w:bookmarkStart w:id="0" w:name="_GoBack"/>
      <w:bookmarkEnd w:id="0"/>
    </w:p>
    <w:p w:rsidR="006506C2" w:rsidRDefault="006506C2">
      <w:pPr>
        <w:pStyle w:val="NormalWeb"/>
        <w:widowControl/>
        <w:spacing w:line="400" w:lineRule="atLeast"/>
        <w:ind w:firstLine="420"/>
      </w:pPr>
      <w:r>
        <w:rPr>
          <w:rFonts w:ascii="宋体" w:hAnsi="宋体" w:cs="宋体" w:hint="eastAsia"/>
          <w:sz w:val="21"/>
          <w:szCs w:val="21"/>
        </w:rPr>
        <w:t>精品课程建设经费是学院加强精品课程建设、深化教育教学改革、提高教育教学质量而设立的专项经费，为了规范项目经费的使用，充分发挥其应有效能，根据教育部《关于启动高等学校教学质量与教学改革工程精品课程建设工作的通知》（教高</w:t>
      </w:r>
      <w:r>
        <w:rPr>
          <w:rFonts w:ascii="Times New Roman" w:hAnsi="Times New Roman"/>
          <w:sz w:val="21"/>
          <w:szCs w:val="21"/>
        </w:rPr>
        <w:t>[2003]1</w:t>
      </w:r>
      <w:r>
        <w:rPr>
          <w:rFonts w:ascii="宋体" w:hAnsi="宋体" w:cs="宋体" w:hint="eastAsia"/>
          <w:sz w:val="21"/>
          <w:szCs w:val="21"/>
        </w:rPr>
        <w:t>号）精神以及《渭南师范学院精品课程建设实施办法》</w:t>
      </w:r>
      <w:r>
        <w:rPr>
          <w:rFonts w:ascii="Times New Roman" w:hAnsi="Times New Roman"/>
          <w:sz w:val="21"/>
          <w:szCs w:val="21"/>
        </w:rPr>
        <w:t>(</w:t>
      </w:r>
      <w:r>
        <w:rPr>
          <w:rFonts w:ascii="宋体" w:hAnsi="宋体" w:cs="宋体" w:hint="eastAsia"/>
          <w:sz w:val="21"/>
          <w:szCs w:val="21"/>
        </w:rPr>
        <w:t>渭师院教</w:t>
      </w:r>
      <w:r>
        <w:rPr>
          <w:rFonts w:ascii="Times New Roman" w:hAnsi="Times New Roman"/>
          <w:sz w:val="21"/>
          <w:szCs w:val="21"/>
        </w:rPr>
        <w:t>[2005]52</w:t>
      </w:r>
      <w:r>
        <w:rPr>
          <w:rFonts w:ascii="宋体" w:hAnsi="宋体" w:cs="宋体" w:hint="eastAsia"/>
          <w:sz w:val="21"/>
          <w:szCs w:val="21"/>
        </w:rPr>
        <w:t>号</w:t>
      </w:r>
      <w:r>
        <w:rPr>
          <w:rFonts w:ascii="Times New Roman" w:hAnsi="Times New Roman"/>
          <w:sz w:val="21"/>
          <w:szCs w:val="21"/>
        </w:rPr>
        <w:t>)</w:t>
      </w:r>
      <w:r>
        <w:rPr>
          <w:rFonts w:ascii="宋体" w:hAnsi="宋体" w:cs="宋体" w:hint="eastAsia"/>
          <w:sz w:val="21"/>
          <w:szCs w:val="21"/>
        </w:rPr>
        <w:t>，特制定本管理办法。</w:t>
      </w:r>
    </w:p>
    <w:p w:rsidR="006506C2" w:rsidRDefault="006506C2">
      <w:pPr>
        <w:pStyle w:val="NormalWeb"/>
        <w:widowControl/>
        <w:spacing w:before="187" w:beforeAutospacing="0" w:after="93" w:afterAutospacing="0" w:line="440" w:lineRule="atLeast"/>
        <w:ind w:firstLine="480"/>
      </w:pPr>
      <w:r>
        <w:rPr>
          <w:rFonts w:ascii="黑体" w:eastAsia="黑体" w:hAnsi="宋体" w:cs="黑体" w:hint="eastAsia"/>
          <w:szCs w:val="24"/>
        </w:rPr>
        <w:t>一、建设时间和经费</w:t>
      </w:r>
    </w:p>
    <w:p w:rsidR="006506C2" w:rsidRDefault="006506C2">
      <w:pPr>
        <w:pStyle w:val="NormalWeb"/>
        <w:widowControl/>
        <w:spacing w:line="400" w:lineRule="atLeast"/>
        <w:ind w:firstLine="420"/>
      </w:pPr>
      <w:r>
        <w:rPr>
          <w:rFonts w:ascii="宋体" w:hAnsi="宋体" w:cs="宋体" w:hint="eastAsia"/>
          <w:color w:val="000000"/>
          <w:sz w:val="21"/>
          <w:szCs w:val="21"/>
        </w:rPr>
        <w:t>精品课程的建设周期一般为三个阶段（两年）。省级精品课程建设经费为每年</w:t>
      </w:r>
      <w:r>
        <w:rPr>
          <w:rFonts w:ascii="Times New Roman" w:hAnsi="Times New Roman"/>
          <w:color w:val="000000"/>
          <w:sz w:val="21"/>
          <w:szCs w:val="21"/>
        </w:rPr>
        <w:t>20000</w:t>
      </w:r>
      <w:r>
        <w:rPr>
          <w:rFonts w:ascii="宋体" w:hAnsi="宋体" w:cs="宋体" w:hint="eastAsia"/>
          <w:color w:val="000000"/>
          <w:sz w:val="21"/>
          <w:szCs w:val="21"/>
        </w:rPr>
        <w:t>元，院级精品课程建设经费为每年</w:t>
      </w:r>
      <w:r>
        <w:rPr>
          <w:rFonts w:ascii="Times New Roman" w:hAnsi="Times New Roman"/>
          <w:color w:val="000000"/>
          <w:sz w:val="21"/>
          <w:szCs w:val="21"/>
        </w:rPr>
        <w:t>10000</w:t>
      </w:r>
      <w:r>
        <w:rPr>
          <w:rFonts w:ascii="宋体" w:hAnsi="宋体" w:cs="宋体" w:hint="eastAsia"/>
          <w:color w:val="000000"/>
          <w:sz w:val="21"/>
          <w:szCs w:val="21"/>
        </w:rPr>
        <w:t>元。</w:t>
      </w:r>
    </w:p>
    <w:p w:rsidR="006506C2" w:rsidRDefault="006506C2">
      <w:pPr>
        <w:pStyle w:val="NormalWeb"/>
        <w:widowControl/>
        <w:spacing w:before="187" w:beforeAutospacing="0" w:after="93" w:afterAutospacing="0" w:line="440" w:lineRule="atLeast"/>
        <w:ind w:firstLine="480"/>
      </w:pPr>
      <w:r>
        <w:rPr>
          <w:rFonts w:ascii="黑体" w:eastAsia="黑体" w:hAnsi="宋体" w:cs="黑体" w:hint="eastAsia"/>
          <w:szCs w:val="24"/>
        </w:rPr>
        <w:t>二、经费使用范围</w:t>
      </w:r>
    </w:p>
    <w:p w:rsidR="006506C2" w:rsidRDefault="006506C2">
      <w:pPr>
        <w:pStyle w:val="NormalWeb"/>
        <w:widowControl/>
        <w:spacing w:line="400" w:lineRule="atLeast"/>
        <w:ind w:firstLine="420"/>
      </w:pPr>
      <w:r>
        <w:rPr>
          <w:rFonts w:ascii="Times New Roman" w:hAnsi="Times New Roman"/>
          <w:color w:val="000000"/>
          <w:sz w:val="21"/>
          <w:szCs w:val="21"/>
        </w:rPr>
        <w:t xml:space="preserve">1. </w:t>
      </w:r>
      <w:r>
        <w:rPr>
          <w:rFonts w:ascii="宋体" w:hAnsi="宋体" w:cs="宋体" w:hint="eastAsia"/>
          <w:color w:val="000000"/>
          <w:sz w:val="21"/>
          <w:szCs w:val="21"/>
        </w:rPr>
        <w:t>课程改革经费，包括课程内容、教学方法、教学手段的改革；与本课程改革相关的专业性学术会议；有关课程调研活动、参加本课程培训的差旅费等。其中与本课程改革相关的专业性学术会议以及有关课程调研活动的差旅费总额不得超过建设项目总经费的</w:t>
      </w:r>
      <w:r>
        <w:rPr>
          <w:rFonts w:ascii="Times New Roman" w:hAnsi="Times New Roman"/>
          <w:color w:val="000000"/>
          <w:sz w:val="21"/>
          <w:szCs w:val="21"/>
        </w:rPr>
        <w:t>20%</w:t>
      </w:r>
      <w:r>
        <w:rPr>
          <w:rFonts w:ascii="宋体" w:hAnsi="宋体" w:cs="宋体" w:hint="eastAsia"/>
          <w:color w:val="000000"/>
          <w:sz w:val="21"/>
          <w:szCs w:val="21"/>
        </w:rPr>
        <w:t>。</w:t>
      </w:r>
    </w:p>
    <w:p w:rsidR="006506C2" w:rsidRDefault="006506C2">
      <w:pPr>
        <w:pStyle w:val="NormalWeb"/>
        <w:widowControl/>
        <w:spacing w:line="400" w:lineRule="atLeast"/>
        <w:ind w:firstLine="441"/>
      </w:pPr>
      <w:r>
        <w:rPr>
          <w:rFonts w:ascii="Times New Roman" w:hAnsi="Times New Roman"/>
          <w:color w:val="000000"/>
          <w:sz w:val="21"/>
          <w:szCs w:val="21"/>
        </w:rPr>
        <w:t xml:space="preserve">2. </w:t>
      </w:r>
      <w:r>
        <w:rPr>
          <w:rFonts w:ascii="宋体" w:hAnsi="宋体" w:cs="宋体" w:hint="eastAsia"/>
          <w:color w:val="000000"/>
          <w:sz w:val="21"/>
          <w:szCs w:val="21"/>
        </w:rPr>
        <w:t>相关资料的购买、打印、复印、成果印刷以及购买低值易耗品等费用的开支。</w:t>
      </w:r>
    </w:p>
    <w:p w:rsidR="006506C2" w:rsidRDefault="006506C2">
      <w:pPr>
        <w:pStyle w:val="NormalWeb"/>
        <w:widowControl/>
        <w:spacing w:line="400" w:lineRule="atLeast"/>
        <w:ind w:firstLine="441"/>
      </w:pPr>
      <w:r>
        <w:rPr>
          <w:rFonts w:ascii="Times New Roman" w:hAnsi="Times New Roman"/>
          <w:color w:val="000000"/>
          <w:sz w:val="21"/>
          <w:szCs w:val="21"/>
        </w:rPr>
        <w:t xml:space="preserve">3. </w:t>
      </w:r>
      <w:r>
        <w:rPr>
          <w:rFonts w:ascii="宋体" w:hAnsi="宋体" w:cs="宋体" w:hint="eastAsia"/>
          <w:sz w:val="21"/>
          <w:szCs w:val="21"/>
        </w:rPr>
        <w:t>小型仪器设备、药品、化学试剂，小型教具、模型、挂图、课程软件购置与开发等。</w:t>
      </w:r>
    </w:p>
    <w:p w:rsidR="006506C2" w:rsidRDefault="006506C2">
      <w:pPr>
        <w:pStyle w:val="NormalWeb"/>
        <w:widowControl/>
        <w:spacing w:line="400" w:lineRule="atLeast"/>
        <w:ind w:firstLine="441"/>
      </w:pPr>
      <w:r>
        <w:rPr>
          <w:rFonts w:ascii="Times New Roman" w:hAnsi="Times New Roman"/>
          <w:sz w:val="21"/>
          <w:szCs w:val="21"/>
        </w:rPr>
        <w:t xml:space="preserve">4. </w:t>
      </w:r>
      <w:r>
        <w:rPr>
          <w:rFonts w:ascii="宋体" w:hAnsi="宋体" w:cs="宋体" w:hint="eastAsia"/>
          <w:color w:val="000000"/>
          <w:sz w:val="21"/>
          <w:szCs w:val="21"/>
        </w:rPr>
        <w:t>试题库建设，包括本项目有关的软件开发、研制。</w:t>
      </w:r>
    </w:p>
    <w:p w:rsidR="006506C2" w:rsidRDefault="006506C2">
      <w:pPr>
        <w:pStyle w:val="NormalWeb"/>
        <w:widowControl/>
        <w:spacing w:line="400" w:lineRule="atLeast"/>
        <w:ind w:firstLine="441"/>
      </w:pPr>
      <w:r>
        <w:rPr>
          <w:rFonts w:ascii="Times New Roman" w:hAnsi="Times New Roman"/>
          <w:color w:val="000000"/>
          <w:sz w:val="21"/>
          <w:szCs w:val="21"/>
        </w:rPr>
        <w:t xml:space="preserve">5. </w:t>
      </w:r>
      <w:r>
        <w:rPr>
          <w:rFonts w:ascii="宋体" w:hAnsi="宋体" w:cs="宋体" w:hint="eastAsia"/>
          <w:color w:val="000000"/>
          <w:sz w:val="21"/>
          <w:szCs w:val="21"/>
        </w:rPr>
        <w:t>多媒体教学建设，包括拍摄录像片，制作</w:t>
      </w:r>
      <w:r>
        <w:rPr>
          <w:rFonts w:ascii="宋体" w:hAnsi="宋体" w:cs="宋体" w:hint="eastAsia"/>
          <w:sz w:val="21"/>
          <w:szCs w:val="21"/>
        </w:rPr>
        <w:t>数字化教学资源、</w:t>
      </w:r>
      <w:r>
        <w:rPr>
          <w:rFonts w:ascii="宋体" w:hAnsi="宋体" w:cs="宋体" w:hint="eastAsia"/>
          <w:color w:val="000000"/>
          <w:sz w:val="21"/>
          <w:szCs w:val="21"/>
        </w:rPr>
        <w:t>视听教材、幻灯片以及精品课程网络的建设与维护，</w:t>
      </w:r>
      <w:r>
        <w:rPr>
          <w:rFonts w:ascii="Times New Roman" w:hAnsi="Times New Roman"/>
          <w:color w:val="000000"/>
          <w:sz w:val="21"/>
          <w:szCs w:val="21"/>
        </w:rPr>
        <w:t>CAI</w:t>
      </w:r>
      <w:r>
        <w:rPr>
          <w:rFonts w:ascii="宋体" w:hAnsi="宋体" w:cs="宋体" w:hint="eastAsia"/>
          <w:color w:val="000000"/>
          <w:sz w:val="21"/>
          <w:szCs w:val="21"/>
        </w:rPr>
        <w:t>、</w:t>
      </w:r>
      <w:r>
        <w:rPr>
          <w:rFonts w:ascii="Times New Roman" w:hAnsi="Times New Roman"/>
          <w:color w:val="000000"/>
          <w:sz w:val="21"/>
          <w:szCs w:val="21"/>
        </w:rPr>
        <w:t>CAD</w:t>
      </w:r>
      <w:r>
        <w:rPr>
          <w:rFonts w:ascii="宋体" w:hAnsi="宋体" w:cs="宋体" w:hint="eastAsia"/>
          <w:color w:val="000000"/>
          <w:sz w:val="21"/>
          <w:szCs w:val="21"/>
        </w:rPr>
        <w:t>课件的研制等。</w:t>
      </w:r>
    </w:p>
    <w:p w:rsidR="006506C2" w:rsidRDefault="006506C2">
      <w:pPr>
        <w:pStyle w:val="NormalWeb"/>
        <w:widowControl/>
        <w:spacing w:line="400" w:lineRule="atLeast"/>
        <w:ind w:firstLine="420"/>
      </w:pPr>
      <w:r>
        <w:rPr>
          <w:rFonts w:ascii="Times New Roman" w:hAnsi="Times New Roman"/>
          <w:sz w:val="21"/>
          <w:szCs w:val="21"/>
        </w:rPr>
        <w:t xml:space="preserve">6. </w:t>
      </w:r>
      <w:r>
        <w:rPr>
          <w:rFonts w:ascii="宋体" w:hAnsi="宋体" w:cs="宋体" w:hint="eastAsia"/>
          <w:sz w:val="21"/>
          <w:szCs w:val="21"/>
        </w:rPr>
        <w:t>项目验收和鉴定所需的费用（不超过项目经费的</w:t>
      </w:r>
      <w:r>
        <w:rPr>
          <w:rFonts w:ascii="Times New Roman" w:hAnsi="Times New Roman"/>
          <w:sz w:val="21"/>
          <w:szCs w:val="21"/>
        </w:rPr>
        <w:t>10</w:t>
      </w:r>
      <w:r>
        <w:rPr>
          <w:rFonts w:ascii="宋体" w:hAnsi="宋体" w:cs="宋体" w:hint="eastAsia"/>
          <w:sz w:val="21"/>
          <w:szCs w:val="21"/>
        </w:rPr>
        <w:t>％）。</w:t>
      </w:r>
    </w:p>
    <w:p w:rsidR="006506C2" w:rsidRDefault="006506C2">
      <w:pPr>
        <w:pStyle w:val="NormalWeb"/>
        <w:widowControl/>
        <w:spacing w:line="400" w:lineRule="atLeast"/>
        <w:ind w:firstLine="420"/>
      </w:pPr>
      <w:r>
        <w:rPr>
          <w:rFonts w:ascii="Times New Roman" w:hAnsi="Times New Roman"/>
          <w:sz w:val="21"/>
          <w:szCs w:val="21"/>
        </w:rPr>
        <w:t xml:space="preserve">7. </w:t>
      </w:r>
      <w:r>
        <w:rPr>
          <w:rFonts w:ascii="宋体" w:hAnsi="宋体" w:cs="宋体" w:hint="eastAsia"/>
          <w:sz w:val="21"/>
          <w:szCs w:val="21"/>
        </w:rPr>
        <w:t>课程建设劳务酬金（不超过项目经费的</w:t>
      </w:r>
      <w:r>
        <w:rPr>
          <w:rFonts w:ascii="Times New Roman" w:hAnsi="Times New Roman"/>
          <w:sz w:val="21"/>
          <w:szCs w:val="21"/>
        </w:rPr>
        <w:t>5</w:t>
      </w:r>
      <w:r>
        <w:rPr>
          <w:rFonts w:ascii="宋体" w:hAnsi="宋体" w:cs="宋体" w:hint="eastAsia"/>
          <w:sz w:val="21"/>
          <w:szCs w:val="21"/>
        </w:rPr>
        <w:t>％）。</w:t>
      </w:r>
    </w:p>
    <w:p w:rsidR="006506C2" w:rsidRDefault="006506C2">
      <w:pPr>
        <w:pStyle w:val="NormalWeb"/>
        <w:widowControl/>
        <w:spacing w:before="187" w:beforeAutospacing="0" w:after="93" w:afterAutospacing="0" w:line="440" w:lineRule="atLeast"/>
        <w:ind w:firstLine="432"/>
      </w:pPr>
      <w:r>
        <w:rPr>
          <w:rFonts w:ascii="黑体" w:eastAsia="黑体" w:hAnsi="宋体" w:cs="黑体" w:hint="eastAsia"/>
          <w:szCs w:val="24"/>
        </w:rPr>
        <w:t>三、经费使用管理</w:t>
      </w:r>
    </w:p>
    <w:p w:rsidR="006506C2" w:rsidRDefault="006506C2">
      <w:pPr>
        <w:pStyle w:val="NormalWeb"/>
        <w:widowControl/>
        <w:spacing w:line="400" w:lineRule="atLeast"/>
        <w:ind w:firstLine="378"/>
      </w:pPr>
      <w:r>
        <w:rPr>
          <w:rFonts w:ascii="Times New Roman" w:hAnsi="Times New Roman"/>
          <w:color w:val="000000"/>
          <w:sz w:val="21"/>
          <w:szCs w:val="21"/>
        </w:rPr>
        <w:t xml:space="preserve">1. </w:t>
      </w:r>
      <w:r>
        <w:rPr>
          <w:rFonts w:ascii="宋体" w:hAnsi="宋体" w:cs="宋体" w:hint="eastAsia"/>
          <w:color w:val="000000"/>
          <w:sz w:val="21"/>
          <w:szCs w:val="21"/>
        </w:rPr>
        <w:t>精品课程建设经费由学院统一管理，课程负责人为经费使用人，教务处、计财处、各系（部）负责监督、检查经费使用情况。</w:t>
      </w:r>
    </w:p>
    <w:p w:rsidR="006506C2" w:rsidRDefault="006506C2">
      <w:pPr>
        <w:pStyle w:val="NormalWeb"/>
        <w:widowControl/>
        <w:spacing w:line="400" w:lineRule="atLeast"/>
        <w:ind w:firstLine="378"/>
      </w:pPr>
      <w:r>
        <w:rPr>
          <w:rFonts w:ascii="Times New Roman" w:hAnsi="Times New Roman"/>
          <w:color w:val="000000"/>
          <w:sz w:val="21"/>
          <w:szCs w:val="21"/>
        </w:rPr>
        <w:t xml:space="preserve">2. </w:t>
      </w:r>
      <w:r>
        <w:rPr>
          <w:rFonts w:ascii="宋体" w:hAnsi="宋体" w:cs="宋体" w:hint="eastAsia"/>
          <w:color w:val="000000"/>
          <w:sz w:val="21"/>
          <w:szCs w:val="21"/>
        </w:rPr>
        <w:t>根据《渭南师范学院精品课程建设实施办法》</w:t>
      </w:r>
      <w:r>
        <w:rPr>
          <w:rFonts w:ascii="Times New Roman" w:hAnsi="Times New Roman"/>
          <w:sz w:val="21"/>
          <w:szCs w:val="21"/>
        </w:rPr>
        <w:t>(</w:t>
      </w:r>
      <w:r>
        <w:rPr>
          <w:rFonts w:ascii="宋体" w:hAnsi="宋体" w:cs="宋体" w:hint="eastAsia"/>
          <w:sz w:val="21"/>
          <w:szCs w:val="21"/>
        </w:rPr>
        <w:t>渭师院教</w:t>
      </w:r>
      <w:r>
        <w:rPr>
          <w:rFonts w:ascii="Times New Roman" w:hAnsi="Times New Roman"/>
          <w:sz w:val="21"/>
          <w:szCs w:val="21"/>
        </w:rPr>
        <w:t>[2005]52</w:t>
      </w:r>
      <w:r>
        <w:rPr>
          <w:rFonts w:ascii="宋体" w:hAnsi="宋体" w:cs="宋体" w:hint="eastAsia"/>
          <w:sz w:val="21"/>
          <w:szCs w:val="21"/>
        </w:rPr>
        <w:t>号</w:t>
      </w:r>
      <w:r>
        <w:rPr>
          <w:rFonts w:ascii="Times New Roman" w:hAnsi="Times New Roman"/>
          <w:sz w:val="21"/>
          <w:szCs w:val="21"/>
        </w:rPr>
        <w:t>)</w:t>
      </w:r>
      <w:r>
        <w:rPr>
          <w:rFonts w:ascii="宋体" w:hAnsi="宋体" w:cs="宋体" w:hint="eastAsia"/>
          <w:sz w:val="21"/>
          <w:szCs w:val="21"/>
        </w:rPr>
        <w:t>第五款第二条之规定，</w:t>
      </w:r>
      <w:r>
        <w:rPr>
          <w:rFonts w:ascii="宋体" w:hAnsi="宋体" w:cs="宋体" w:hint="eastAsia"/>
          <w:color w:val="000000"/>
          <w:sz w:val="21"/>
          <w:szCs w:val="21"/>
        </w:rPr>
        <w:t>精品课程建设经费的</w:t>
      </w:r>
      <w:r>
        <w:rPr>
          <w:rFonts w:ascii="Times New Roman" w:hAnsi="Times New Roman"/>
          <w:color w:val="000000"/>
          <w:sz w:val="21"/>
          <w:szCs w:val="21"/>
        </w:rPr>
        <w:t>70</w:t>
      </w:r>
      <w:r>
        <w:rPr>
          <w:rFonts w:ascii="宋体" w:hAnsi="宋体" w:cs="宋体" w:hint="eastAsia"/>
          <w:color w:val="000000"/>
          <w:sz w:val="21"/>
          <w:szCs w:val="21"/>
        </w:rPr>
        <w:t>％由精品课程所在系（部）审批使用，</w:t>
      </w:r>
      <w:r>
        <w:rPr>
          <w:rFonts w:ascii="Times New Roman" w:hAnsi="Times New Roman"/>
          <w:color w:val="000000"/>
          <w:sz w:val="21"/>
          <w:szCs w:val="21"/>
        </w:rPr>
        <w:t>30</w:t>
      </w:r>
      <w:r>
        <w:rPr>
          <w:rFonts w:ascii="宋体" w:hAnsi="宋体" w:cs="宋体" w:hint="eastAsia"/>
          <w:color w:val="000000"/>
          <w:sz w:val="21"/>
          <w:szCs w:val="21"/>
        </w:rPr>
        <w:t>％由教务处审批使用。</w:t>
      </w:r>
    </w:p>
    <w:p w:rsidR="006506C2" w:rsidRDefault="006506C2">
      <w:pPr>
        <w:pStyle w:val="NormalWeb"/>
        <w:widowControl/>
        <w:spacing w:line="400" w:lineRule="atLeast"/>
        <w:ind w:firstLine="378"/>
      </w:pPr>
      <w:r>
        <w:rPr>
          <w:rFonts w:ascii="Times New Roman" w:hAnsi="Times New Roman"/>
          <w:color w:val="000000"/>
          <w:sz w:val="21"/>
          <w:szCs w:val="21"/>
        </w:rPr>
        <w:t xml:space="preserve">3. </w:t>
      </w:r>
      <w:r>
        <w:rPr>
          <w:rFonts w:ascii="宋体" w:hAnsi="宋体" w:cs="宋体" w:hint="eastAsia"/>
          <w:color w:val="000000"/>
          <w:sz w:val="21"/>
          <w:szCs w:val="21"/>
        </w:rPr>
        <w:t>课程建设负责人应按本办法的相关规定使用经费，并按学院有关财务管理制度履行借支报销手续。</w:t>
      </w:r>
    </w:p>
    <w:p w:rsidR="006506C2" w:rsidRDefault="006506C2">
      <w:pPr>
        <w:pStyle w:val="NormalWeb"/>
        <w:widowControl/>
        <w:spacing w:line="400" w:lineRule="atLeast"/>
        <w:ind w:firstLine="378"/>
      </w:pPr>
      <w:r>
        <w:rPr>
          <w:rFonts w:ascii="Times New Roman" w:hAnsi="Times New Roman"/>
          <w:color w:val="000000"/>
          <w:sz w:val="21"/>
          <w:szCs w:val="21"/>
        </w:rPr>
        <w:t xml:space="preserve">4. </w:t>
      </w:r>
      <w:r>
        <w:rPr>
          <w:rFonts w:ascii="宋体" w:hAnsi="宋体" w:cs="宋体" w:hint="eastAsia"/>
          <w:color w:val="000000"/>
          <w:sz w:val="21"/>
          <w:szCs w:val="21"/>
        </w:rPr>
        <w:t>使用建设经费购置、购买教学用书、音像资料、教学软件、教具挂图、软盘、移动硬盘、优盘以及复印资料等，课程负责人应将其归入本系（部）资料库，并经系（部）主任签字</w:t>
      </w:r>
      <w:r>
        <w:rPr>
          <w:rFonts w:ascii="Times New Roman" w:hAnsi="Times New Roman"/>
          <w:color w:val="000000"/>
          <w:sz w:val="21"/>
          <w:szCs w:val="21"/>
        </w:rPr>
        <w:t>“</w:t>
      </w:r>
      <w:r>
        <w:rPr>
          <w:rFonts w:ascii="宋体" w:hAnsi="宋体" w:cs="宋体" w:hint="eastAsia"/>
          <w:color w:val="000000"/>
          <w:sz w:val="21"/>
          <w:szCs w:val="21"/>
        </w:rPr>
        <w:t>经审查属实</w:t>
      </w:r>
      <w:r>
        <w:rPr>
          <w:rFonts w:ascii="Times New Roman" w:hAnsi="Times New Roman"/>
          <w:color w:val="000000"/>
          <w:sz w:val="21"/>
          <w:szCs w:val="21"/>
        </w:rPr>
        <w:t>”</w:t>
      </w:r>
      <w:r>
        <w:rPr>
          <w:rFonts w:ascii="宋体" w:hAnsi="宋体" w:cs="宋体" w:hint="eastAsia"/>
          <w:color w:val="000000"/>
          <w:sz w:val="21"/>
          <w:szCs w:val="21"/>
        </w:rPr>
        <w:t>后，方可报销。</w:t>
      </w:r>
    </w:p>
    <w:p w:rsidR="006506C2" w:rsidRDefault="006506C2">
      <w:pPr>
        <w:pStyle w:val="NormalWeb"/>
        <w:widowControl/>
        <w:spacing w:line="400" w:lineRule="atLeast"/>
        <w:ind w:firstLine="420"/>
      </w:pPr>
      <w:r>
        <w:rPr>
          <w:rFonts w:ascii="Times New Roman" w:hAnsi="Times New Roman"/>
          <w:color w:val="000000"/>
          <w:sz w:val="21"/>
          <w:szCs w:val="21"/>
        </w:rPr>
        <w:t xml:space="preserve">5. </w:t>
      </w:r>
      <w:r>
        <w:rPr>
          <w:rFonts w:ascii="宋体" w:hAnsi="宋体" w:cs="宋体" w:hint="eastAsia"/>
          <w:color w:val="000000"/>
          <w:sz w:val="21"/>
          <w:szCs w:val="21"/>
        </w:rPr>
        <w:t>理工类精品课程所需的小型实验仪器设备、药品、化学试剂等，由课程负责人在经费使用允许的范围内，提出购买申请，填写清单，报教务处、资产管理处、计财处，经审查同意后，由资产管理处统一购买。</w:t>
      </w:r>
    </w:p>
    <w:p w:rsidR="006506C2" w:rsidRDefault="006506C2">
      <w:pPr>
        <w:pStyle w:val="NormalWeb"/>
        <w:widowControl/>
        <w:spacing w:line="400" w:lineRule="atLeast"/>
        <w:ind w:firstLine="420"/>
      </w:pPr>
      <w:r>
        <w:rPr>
          <w:rFonts w:ascii="Times New Roman" w:hAnsi="Times New Roman"/>
          <w:color w:val="000000"/>
          <w:sz w:val="21"/>
          <w:szCs w:val="21"/>
        </w:rPr>
        <w:t xml:space="preserve">6. </w:t>
      </w:r>
      <w:r>
        <w:rPr>
          <w:rFonts w:ascii="宋体" w:hAnsi="宋体" w:cs="宋体" w:hint="eastAsia"/>
          <w:color w:val="000000"/>
          <w:sz w:val="21"/>
          <w:szCs w:val="21"/>
        </w:rPr>
        <w:t>课程负责人或课程建设参与人需要参加该课程建设方面的学术会议时，应提前两周提供参加会议的有关邀请函和书面申请报告，在经费许可的情况下，经系（部）主任、教务处长签字同意后，报主管院长审批。</w:t>
      </w:r>
    </w:p>
    <w:p w:rsidR="006506C2" w:rsidRDefault="006506C2">
      <w:pPr>
        <w:pStyle w:val="NormalWeb"/>
        <w:widowControl/>
        <w:spacing w:line="400" w:lineRule="atLeast"/>
        <w:ind w:firstLine="420"/>
      </w:pPr>
      <w:r>
        <w:rPr>
          <w:rFonts w:ascii="Times New Roman" w:hAnsi="Times New Roman"/>
          <w:color w:val="000000"/>
          <w:sz w:val="21"/>
          <w:szCs w:val="21"/>
        </w:rPr>
        <w:t xml:space="preserve">7. </w:t>
      </w:r>
      <w:r>
        <w:rPr>
          <w:rFonts w:ascii="宋体" w:hAnsi="宋体" w:cs="宋体" w:hint="eastAsia"/>
          <w:color w:val="000000"/>
          <w:sz w:val="21"/>
          <w:szCs w:val="21"/>
        </w:rPr>
        <w:t>报销手续按学院有关财务制度办理。</w:t>
      </w:r>
    </w:p>
    <w:p w:rsidR="006506C2" w:rsidRDefault="006506C2">
      <w:pPr>
        <w:pStyle w:val="NormalWeb"/>
        <w:widowControl/>
        <w:spacing w:before="187" w:beforeAutospacing="0" w:after="93" w:afterAutospacing="0" w:line="440" w:lineRule="atLeast"/>
        <w:ind w:firstLine="480"/>
      </w:pPr>
      <w:r>
        <w:rPr>
          <w:rFonts w:ascii="黑体" w:eastAsia="黑体" w:hAnsi="宋体" w:cs="黑体" w:hint="eastAsia"/>
          <w:szCs w:val="24"/>
        </w:rPr>
        <w:t>四、几点要求</w:t>
      </w:r>
      <w:r>
        <w:t>                         </w:t>
      </w:r>
    </w:p>
    <w:p w:rsidR="006506C2" w:rsidRDefault="006506C2">
      <w:pPr>
        <w:pStyle w:val="NormalWeb"/>
        <w:widowControl/>
        <w:spacing w:line="400" w:lineRule="atLeast"/>
        <w:ind w:firstLine="420"/>
      </w:pPr>
      <w:r>
        <w:rPr>
          <w:rFonts w:ascii="Times New Roman" w:hAnsi="Times New Roman"/>
          <w:color w:val="000000"/>
          <w:sz w:val="21"/>
          <w:szCs w:val="21"/>
        </w:rPr>
        <w:t xml:space="preserve">1. </w:t>
      </w:r>
      <w:r>
        <w:rPr>
          <w:rFonts w:ascii="宋体" w:hAnsi="宋体" w:cs="宋体" w:hint="eastAsia"/>
          <w:color w:val="000000"/>
          <w:sz w:val="21"/>
          <w:szCs w:val="21"/>
        </w:rPr>
        <w:t>精品课程负责人必须在每年年底向教务处、计财处提交经费使用情况及效益自评报告各一份，否则，停拨下一年度经费。建设期满后，必须提交两年经费的使用效益总评报告，学院将组织专家对经费使用效益及课程建设状况进行验收评估，评估结果将在全院通报。</w:t>
      </w:r>
    </w:p>
    <w:p w:rsidR="006506C2" w:rsidRDefault="006506C2">
      <w:pPr>
        <w:pStyle w:val="NormalWeb"/>
        <w:widowControl/>
        <w:spacing w:line="400" w:lineRule="atLeast"/>
        <w:ind w:firstLine="420"/>
      </w:pPr>
      <w:r>
        <w:rPr>
          <w:rFonts w:ascii="Times New Roman" w:hAnsi="Times New Roman"/>
          <w:color w:val="000000"/>
          <w:sz w:val="21"/>
          <w:szCs w:val="21"/>
        </w:rPr>
        <w:t xml:space="preserve">2. </w:t>
      </w:r>
      <w:r>
        <w:rPr>
          <w:rFonts w:ascii="宋体" w:hAnsi="宋体" w:cs="宋体" w:hint="eastAsia"/>
          <w:color w:val="000000"/>
          <w:sz w:val="21"/>
          <w:szCs w:val="21"/>
        </w:rPr>
        <w:t>教务处负责组织专家按照《</w:t>
      </w:r>
      <w:r>
        <w:rPr>
          <w:rFonts w:ascii="宋体" w:hAnsi="宋体" w:cs="宋体" w:hint="eastAsia"/>
          <w:sz w:val="21"/>
          <w:szCs w:val="21"/>
        </w:rPr>
        <w:t>渭南师范学院精品课程建设实施办法</w:t>
      </w:r>
      <w:r>
        <w:rPr>
          <w:rFonts w:ascii="宋体" w:hAnsi="宋体" w:cs="宋体" w:hint="eastAsia"/>
          <w:color w:val="000000"/>
          <w:sz w:val="21"/>
          <w:szCs w:val="21"/>
        </w:rPr>
        <w:t>》的相关要求，监督、检查各精品课程的建设情况，对于未达到阶段性建设要求的，限期整改；整改后仍未达到要求的，停止拨付建设经费。</w:t>
      </w:r>
    </w:p>
    <w:p w:rsidR="006506C2" w:rsidRDefault="006506C2">
      <w:pPr>
        <w:pStyle w:val="NormalWeb"/>
        <w:widowControl/>
        <w:spacing w:line="400" w:lineRule="atLeast"/>
        <w:ind w:firstLine="420"/>
      </w:pPr>
      <w:r>
        <w:rPr>
          <w:rFonts w:ascii="Times New Roman" w:hAnsi="Times New Roman"/>
          <w:color w:val="000000"/>
          <w:sz w:val="21"/>
          <w:szCs w:val="21"/>
        </w:rPr>
        <w:t xml:space="preserve">3. </w:t>
      </w:r>
      <w:r>
        <w:rPr>
          <w:rFonts w:ascii="宋体" w:hAnsi="宋体" w:cs="宋体" w:hint="eastAsia"/>
          <w:color w:val="000000"/>
          <w:sz w:val="21"/>
          <w:szCs w:val="21"/>
        </w:rPr>
        <w:t>年度建设经费有结余时，自动转入下一年度使用。课程建设任务完成后，经费依然有结余的，可继续用于该门课程的建设。</w:t>
      </w:r>
    </w:p>
    <w:p w:rsidR="006506C2" w:rsidRDefault="006506C2">
      <w:pPr>
        <w:pStyle w:val="NormalWeb"/>
        <w:widowControl/>
        <w:spacing w:line="400" w:lineRule="atLeast"/>
        <w:ind w:firstLine="420"/>
      </w:pPr>
      <w:r>
        <w:rPr>
          <w:rFonts w:ascii="Times New Roman" w:hAnsi="Times New Roman"/>
          <w:color w:val="000000"/>
          <w:sz w:val="21"/>
          <w:szCs w:val="21"/>
        </w:rPr>
        <w:t xml:space="preserve">4. </w:t>
      </w:r>
      <w:r>
        <w:rPr>
          <w:rFonts w:ascii="宋体" w:hAnsi="宋体" w:cs="宋体" w:hint="eastAsia"/>
          <w:color w:val="000000"/>
          <w:sz w:val="21"/>
          <w:szCs w:val="21"/>
        </w:rPr>
        <w:t>精品课程建设经费专款专用，不得用作其它开支。对于违反学院财经纪律和本管理办法的单位和个人，学院将按照有关规定严肃处理。</w:t>
      </w:r>
    </w:p>
    <w:p w:rsidR="006506C2" w:rsidRDefault="006506C2">
      <w:pPr>
        <w:pStyle w:val="NormalWeb"/>
        <w:widowControl/>
        <w:spacing w:before="187" w:beforeAutospacing="0" w:after="93" w:afterAutospacing="0" w:line="440" w:lineRule="atLeast"/>
        <w:ind w:firstLine="480"/>
      </w:pPr>
      <w:r>
        <w:rPr>
          <w:rFonts w:ascii="黑体" w:eastAsia="黑体" w:hAnsi="宋体" w:cs="黑体" w:hint="eastAsia"/>
          <w:szCs w:val="24"/>
        </w:rPr>
        <w:t>五、附则</w:t>
      </w:r>
    </w:p>
    <w:p w:rsidR="006506C2" w:rsidRDefault="006506C2">
      <w:pPr>
        <w:pStyle w:val="NormalWeb"/>
        <w:widowControl/>
        <w:spacing w:line="400" w:lineRule="atLeast"/>
        <w:ind w:firstLine="420"/>
      </w:pPr>
      <w:r>
        <w:rPr>
          <w:rFonts w:ascii="Times New Roman" w:hAnsi="Times New Roman"/>
          <w:color w:val="000000"/>
          <w:sz w:val="21"/>
          <w:szCs w:val="21"/>
        </w:rPr>
        <w:t xml:space="preserve">1. </w:t>
      </w:r>
      <w:r>
        <w:rPr>
          <w:rFonts w:ascii="宋体" w:hAnsi="宋体" w:cs="宋体" w:hint="eastAsia"/>
          <w:color w:val="000000"/>
          <w:sz w:val="21"/>
          <w:szCs w:val="21"/>
        </w:rPr>
        <w:t>本管理办法自颁布之日起执行。</w:t>
      </w:r>
    </w:p>
    <w:p w:rsidR="006506C2" w:rsidRDefault="006506C2">
      <w:pPr>
        <w:pStyle w:val="NormalWeb"/>
        <w:widowControl/>
        <w:spacing w:line="400" w:lineRule="atLeast"/>
        <w:ind w:firstLine="420"/>
      </w:pPr>
      <w:r>
        <w:rPr>
          <w:rFonts w:ascii="Times New Roman" w:hAnsi="Times New Roman"/>
          <w:color w:val="000000"/>
          <w:sz w:val="21"/>
          <w:szCs w:val="21"/>
        </w:rPr>
        <w:t xml:space="preserve">2. </w:t>
      </w:r>
      <w:r>
        <w:rPr>
          <w:rFonts w:ascii="宋体" w:hAnsi="宋体" w:cs="宋体" w:hint="eastAsia"/>
          <w:color w:val="000000"/>
          <w:sz w:val="21"/>
          <w:szCs w:val="21"/>
        </w:rPr>
        <w:t>本管理办法的解释权归教务处。</w:t>
      </w:r>
    </w:p>
    <w:p w:rsidR="006506C2" w:rsidRDefault="006506C2">
      <w:pPr>
        <w:pStyle w:val="NormalWeb"/>
        <w:widowControl/>
        <w:jc w:val="right"/>
      </w:pPr>
      <w:r>
        <w:rPr>
          <w:rFonts w:ascii="宋体" w:hAnsi="宋体" w:cs="宋体" w:hint="eastAsia"/>
          <w:sz w:val="27"/>
          <w:szCs w:val="27"/>
        </w:rPr>
        <w:t>二〇〇五年十月二十九日</w:t>
      </w:r>
    </w:p>
    <w:p w:rsidR="006506C2" w:rsidRDefault="006506C2"/>
    <w:sectPr w:rsidR="006506C2" w:rsidSect="00F404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um"/>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楷体">
    <w:panose1 w:val="00000000000000000000"/>
    <w:charset w:val="86"/>
    <w:family w:val="auto"/>
    <w:notTrueType/>
    <w:pitch w:val="default"/>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A6165EF"/>
    <w:rsid w:val="006506C2"/>
    <w:rsid w:val="00A61338"/>
    <w:rsid w:val="00C11EA3"/>
    <w:rsid w:val="00D61A2D"/>
    <w:rsid w:val="00DD14E1"/>
    <w:rsid w:val="00F404C6"/>
    <w:rsid w:val="0C544979"/>
    <w:rsid w:val="0D491BE1"/>
    <w:rsid w:val="2099192C"/>
    <w:rsid w:val="22295B9B"/>
    <w:rsid w:val="2DEF3263"/>
    <w:rsid w:val="333B5C17"/>
    <w:rsid w:val="3F0C3177"/>
    <w:rsid w:val="4B9E7BDC"/>
    <w:rsid w:val="5060238A"/>
    <w:rsid w:val="5184562A"/>
    <w:rsid w:val="51BB1866"/>
    <w:rsid w:val="55950BD8"/>
    <w:rsid w:val="582B3D16"/>
    <w:rsid w:val="67665FA3"/>
    <w:rsid w:val="67A9086E"/>
    <w:rsid w:val="707405BA"/>
    <w:rsid w:val="70C345C5"/>
    <w:rsid w:val="795A368B"/>
    <w:rsid w:val="79D22FE0"/>
    <w:rsid w:val="7A6165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4C6"/>
    <w:pPr>
      <w:widowControl w:val="0"/>
      <w:jc w:val="both"/>
    </w:pPr>
    <w:rPr>
      <w:rFonts w:ascii="Calibri" w:hAnsi="Calibri"/>
      <w:sz w:val="24"/>
    </w:rPr>
  </w:style>
  <w:style w:type="paragraph" w:styleId="Heading1">
    <w:name w:val="heading 1"/>
    <w:basedOn w:val="Normal"/>
    <w:next w:val="Normal"/>
    <w:link w:val="Heading1Char"/>
    <w:uiPriority w:val="99"/>
    <w:qFormat/>
    <w:rsid w:val="00F404C6"/>
    <w:pPr>
      <w:keepNext/>
      <w:keepLines/>
      <w:spacing w:line="576" w:lineRule="auto"/>
      <w:ind w:firstLineChars="200" w:firstLine="602"/>
      <w:jc w:val="center"/>
      <w:outlineLvl w:val="0"/>
    </w:pPr>
    <w:rPr>
      <w:rFonts w:eastAsia="黑体"/>
      <w:b/>
      <w:kern w:val="44"/>
      <w:sz w:val="36"/>
    </w:rPr>
  </w:style>
  <w:style w:type="paragraph" w:styleId="Heading2">
    <w:name w:val="heading 2"/>
    <w:basedOn w:val="Normal"/>
    <w:next w:val="Normal"/>
    <w:link w:val="Heading2Char"/>
    <w:uiPriority w:val="99"/>
    <w:qFormat/>
    <w:rsid w:val="00F404C6"/>
    <w:pPr>
      <w:keepNext/>
      <w:keepLines/>
      <w:spacing w:line="500" w:lineRule="exact"/>
      <w:ind w:firstLineChars="200" w:firstLine="602"/>
      <w:outlineLvl w:val="1"/>
    </w:pPr>
    <w:rPr>
      <w:rFonts w:ascii="Arial" w:eastAsia="黑体" w:hAnsi="Arial"/>
      <w:b/>
      <w:sz w:val="30"/>
    </w:rPr>
  </w:style>
  <w:style w:type="paragraph" w:styleId="Heading3">
    <w:name w:val="heading 3"/>
    <w:basedOn w:val="Normal"/>
    <w:next w:val="Normal"/>
    <w:link w:val="Heading3Char"/>
    <w:uiPriority w:val="99"/>
    <w:qFormat/>
    <w:rsid w:val="00F404C6"/>
    <w:pPr>
      <w:keepNext/>
      <w:keepLines/>
      <w:spacing w:line="500" w:lineRule="exact"/>
      <w:ind w:firstLineChars="200" w:firstLine="602"/>
      <w:outlineLvl w:val="2"/>
    </w:pPr>
    <w:rPr>
      <w:rFonts w:eastAsia="黑体"/>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F97"/>
    <w:rPr>
      <w:rFonts w:ascii="Calibri" w:hAnsi="Calibri"/>
      <w:b/>
      <w:bCs/>
      <w:kern w:val="44"/>
      <w:sz w:val="44"/>
      <w:szCs w:val="44"/>
    </w:rPr>
  </w:style>
  <w:style w:type="character" w:customStyle="1" w:styleId="Heading2Char">
    <w:name w:val="Heading 2 Char"/>
    <w:basedOn w:val="DefaultParagraphFont"/>
    <w:link w:val="Heading2"/>
    <w:uiPriority w:val="9"/>
    <w:semiHidden/>
    <w:rsid w:val="00126F97"/>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126F97"/>
    <w:rPr>
      <w:rFonts w:ascii="Calibri" w:hAnsi="Calibri"/>
      <w:b/>
      <w:bCs/>
      <w:sz w:val="32"/>
      <w:szCs w:val="32"/>
    </w:rPr>
  </w:style>
  <w:style w:type="paragraph" w:styleId="NormalWeb">
    <w:name w:val="Normal (Web)"/>
    <w:basedOn w:val="Normal"/>
    <w:uiPriority w:val="99"/>
    <w:rsid w:val="00F404C6"/>
    <w:pPr>
      <w:spacing w:beforeAutospacing="1" w:afterAutospacing="1"/>
      <w:jc w:val="left"/>
    </w:pPr>
    <w:rPr>
      <w:kern w:val="0"/>
    </w:rPr>
  </w:style>
  <w:style w:type="paragraph" w:customStyle="1" w:styleId="4">
    <w:name w:val="标题4"/>
    <w:basedOn w:val="Normal"/>
    <w:uiPriority w:val="99"/>
    <w:rsid w:val="00F404C6"/>
    <w:rPr>
      <w:rFonts w:eastAsia="楷体"/>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232</Words>
  <Characters>1326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渭南师范学院精品课程建设经费管理办法</dc:title>
  <dc:subject/>
  <dc:creator>乔明文</dc:creator>
  <cp:keywords/>
  <dc:description/>
  <cp:lastModifiedBy>Lenovo User</cp:lastModifiedBy>
  <cp:revision>2</cp:revision>
  <dcterms:created xsi:type="dcterms:W3CDTF">2017-10-11T09:56:00Z</dcterms:created>
  <dcterms:modified xsi:type="dcterms:W3CDTF">2017-10-11T09:56:00Z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