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34" w:rsidRPr="003B0816" w:rsidRDefault="003C3534" w:rsidP="003C3534">
      <w:pPr>
        <w:spacing w:before="60" w:after="60" w:line="240" w:lineRule="atLeast"/>
        <w:ind w:firstLineChars="250" w:firstLine="750"/>
        <w:rPr>
          <w:rFonts w:ascii="楷体" w:eastAsia="楷体" w:hAnsi="楷体"/>
          <w:sz w:val="30"/>
          <w:szCs w:val="30"/>
        </w:rPr>
      </w:pPr>
      <w:r w:rsidRPr="003B0816">
        <w:rPr>
          <w:rFonts w:ascii="楷体" w:eastAsia="楷体" w:hAnsi="楷体" w:hint="eastAsia"/>
          <w:sz w:val="30"/>
          <w:szCs w:val="30"/>
        </w:rPr>
        <w:t>1、运用兴德米特作曲理论分析柴可夫斯基《八月——收获》2012年16期《青春岁月》08月下刊</w:t>
      </w:r>
    </w:p>
    <w:p w:rsidR="003C3534" w:rsidRPr="003B0816" w:rsidRDefault="003C3534" w:rsidP="003C3534">
      <w:pPr>
        <w:ind w:firstLineChars="250" w:firstLine="750"/>
        <w:rPr>
          <w:rFonts w:ascii="楷体" w:eastAsia="楷体" w:hAnsi="楷体"/>
          <w:sz w:val="30"/>
          <w:szCs w:val="30"/>
        </w:rPr>
      </w:pPr>
      <w:r w:rsidRPr="003B0816">
        <w:rPr>
          <w:rFonts w:ascii="楷体" w:eastAsia="楷体" w:hAnsi="楷体" w:hint="eastAsia"/>
          <w:sz w:val="30"/>
          <w:szCs w:val="30"/>
        </w:rPr>
        <w:t>2、兴德米特音乐理论中的音序I2012年第4期《东南西北·教育观察》</w:t>
      </w:r>
    </w:p>
    <w:p w:rsidR="003C3534" w:rsidRPr="003B0816" w:rsidRDefault="003C3534" w:rsidP="003C3534">
      <w:pPr>
        <w:ind w:leftChars="228" w:left="479" w:firstLineChars="50" w:firstLine="150"/>
        <w:rPr>
          <w:rFonts w:ascii="楷体" w:eastAsia="楷体" w:hAnsi="楷体"/>
          <w:sz w:val="30"/>
          <w:szCs w:val="30"/>
        </w:rPr>
      </w:pPr>
      <w:r w:rsidRPr="003B0816">
        <w:rPr>
          <w:rFonts w:ascii="楷体" w:eastAsia="楷体" w:hAnsi="楷体" w:hint="eastAsia"/>
          <w:sz w:val="30"/>
          <w:szCs w:val="30"/>
        </w:rPr>
        <w:t>3、用兴德米特音乐技术理论分析马斯卡尼歌剧《乡村骑士》选段《你</w:t>
      </w:r>
    </w:p>
    <w:p w:rsidR="003C3534" w:rsidRPr="003B0816" w:rsidRDefault="003C3534" w:rsidP="003C3534">
      <w:pPr>
        <w:rPr>
          <w:rFonts w:ascii="楷体" w:eastAsia="楷体" w:hAnsi="楷体"/>
          <w:sz w:val="30"/>
          <w:szCs w:val="30"/>
        </w:rPr>
      </w:pPr>
      <w:r w:rsidRPr="003B0816">
        <w:rPr>
          <w:rFonts w:ascii="楷体" w:eastAsia="楷体" w:hAnsi="楷体" w:hint="eastAsia"/>
          <w:sz w:val="30"/>
          <w:szCs w:val="30"/>
        </w:rPr>
        <w:t>也知道他，好妈妈》2012年第6期《青年文学家》</w:t>
      </w:r>
    </w:p>
    <w:p w:rsidR="003C3534" w:rsidRPr="003B0816" w:rsidRDefault="003C3534" w:rsidP="003C3534">
      <w:pPr>
        <w:spacing w:before="60" w:after="60" w:line="240" w:lineRule="atLeast"/>
        <w:ind w:leftChars="171" w:left="359" w:firstLineChars="100" w:firstLine="300"/>
        <w:rPr>
          <w:rFonts w:ascii="楷体" w:eastAsia="楷体" w:hAnsi="楷体"/>
          <w:sz w:val="30"/>
          <w:szCs w:val="30"/>
        </w:rPr>
      </w:pPr>
      <w:r w:rsidRPr="003B0816">
        <w:rPr>
          <w:rFonts w:ascii="楷体" w:eastAsia="楷体" w:hAnsi="楷体" w:hint="eastAsia"/>
          <w:sz w:val="30"/>
          <w:szCs w:val="30"/>
        </w:rPr>
        <w:t>4、用兴德米特的 “旋律力”与“和声力” 理论分析柴可夫斯基《六</w:t>
      </w:r>
    </w:p>
    <w:p w:rsidR="003C3534" w:rsidRPr="003B0816" w:rsidRDefault="003C3534" w:rsidP="003C3534">
      <w:pPr>
        <w:spacing w:before="60" w:after="60" w:line="240" w:lineRule="atLeast"/>
        <w:rPr>
          <w:rFonts w:ascii="楷体" w:eastAsia="楷体" w:hAnsi="楷体"/>
          <w:sz w:val="30"/>
          <w:szCs w:val="30"/>
        </w:rPr>
      </w:pPr>
      <w:r w:rsidRPr="003B0816">
        <w:rPr>
          <w:rFonts w:ascii="楷体" w:eastAsia="楷体" w:hAnsi="楷体" w:hint="eastAsia"/>
          <w:sz w:val="30"/>
          <w:szCs w:val="30"/>
        </w:rPr>
        <w:t>月——船歌》2013年11期06月上刊《青春岁月》</w:t>
      </w:r>
    </w:p>
    <w:p w:rsidR="003C3534" w:rsidRPr="003B0816" w:rsidRDefault="003C3534" w:rsidP="003C3534">
      <w:pPr>
        <w:ind w:firstLineChars="250" w:firstLine="750"/>
        <w:rPr>
          <w:rFonts w:ascii="楷体" w:eastAsia="楷体" w:hAnsi="楷体"/>
          <w:sz w:val="30"/>
          <w:szCs w:val="30"/>
        </w:rPr>
      </w:pPr>
      <w:r w:rsidRPr="003B0816">
        <w:rPr>
          <w:rFonts w:ascii="楷体" w:eastAsia="楷体" w:hAnsi="楷体" w:hint="eastAsia"/>
          <w:sz w:val="30"/>
          <w:szCs w:val="30"/>
        </w:rPr>
        <w:t>5、从当代艺术考生的现状来浅谈“艺考热”与“艺考经济” 2012年第20期《考试周刊》</w:t>
      </w:r>
    </w:p>
    <w:p w:rsidR="003C3534" w:rsidRPr="003B0816" w:rsidRDefault="003C3534" w:rsidP="003C3534">
      <w:pPr>
        <w:ind w:firstLineChars="250" w:firstLine="750"/>
        <w:rPr>
          <w:rFonts w:ascii="楷体" w:eastAsia="楷体" w:hAnsi="楷体"/>
          <w:sz w:val="30"/>
          <w:szCs w:val="30"/>
        </w:rPr>
      </w:pPr>
      <w:r w:rsidRPr="003B0816">
        <w:rPr>
          <w:rFonts w:ascii="楷体" w:eastAsia="楷体" w:hAnsi="楷体" w:hint="eastAsia"/>
          <w:sz w:val="30"/>
          <w:szCs w:val="30"/>
        </w:rPr>
        <w:t>6、用兴德米特音乐技术理论中“旋律力”和“和声力”分析巴赫E大调四声部前奏曲2013年5月《北方文学》</w:t>
      </w:r>
    </w:p>
    <w:p w:rsidR="003C3534" w:rsidRPr="003C3534" w:rsidRDefault="003C3534"/>
    <w:sectPr w:rsidR="003C3534" w:rsidRPr="003C3534" w:rsidSect="00CA75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F65" w:rsidRDefault="00077F65" w:rsidP="003C3534">
      <w:r>
        <w:separator/>
      </w:r>
    </w:p>
  </w:endnote>
  <w:endnote w:type="continuationSeparator" w:id="1">
    <w:p w:rsidR="00077F65" w:rsidRDefault="00077F65" w:rsidP="003C3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F65" w:rsidRDefault="00077F65" w:rsidP="003C3534">
      <w:r>
        <w:separator/>
      </w:r>
    </w:p>
  </w:footnote>
  <w:footnote w:type="continuationSeparator" w:id="1">
    <w:p w:rsidR="00077F65" w:rsidRDefault="00077F65" w:rsidP="003C35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534"/>
    <w:rsid w:val="00077F65"/>
    <w:rsid w:val="003C3534"/>
    <w:rsid w:val="00480921"/>
    <w:rsid w:val="00CA7530"/>
    <w:rsid w:val="00DF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3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35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3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3534"/>
    <w:rPr>
      <w:sz w:val="18"/>
      <w:szCs w:val="18"/>
    </w:rPr>
  </w:style>
  <w:style w:type="character" w:customStyle="1" w:styleId="needstar1">
    <w:name w:val="needstar1"/>
    <w:basedOn w:val="a0"/>
    <w:rsid w:val="003C3534"/>
    <w:rPr>
      <w:color w:val="E15A0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2017-10-11T07:15:00Z</dcterms:created>
  <dcterms:modified xsi:type="dcterms:W3CDTF">2017-10-11T07:26:00Z</dcterms:modified>
</cp:coreProperties>
</file>