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50"/>
        <w:rPr>
          <w:rFonts w:hint="eastAsia"/>
          <w:color w:val="FF0000"/>
        </w:rPr>
      </w:pPr>
      <w:r>
        <w:rPr>
          <w:rFonts w:hint="eastAsia" w:ascii="楷体" w:hAnsi="楷体" w:eastAsia="楷体"/>
          <w:b/>
          <w:sz w:val="24"/>
        </w:rPr>
        <w:t>1．课程团队的知识结构与职称</w:t>
      </w:r>
      <w:r>
        <w:rPr>
          <w:rFonts w:ascii="楷体" w:hAnsi="楷体" w:eastAsia="楷体"/>
          <w:b/>
          <w:sz w:val="24"/>
        </w:rPr>
        <w:t>结构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该团队1</w:t>
      </w:r>
      <w:r>
        <w:rPr>
          <w:rFonts w:hint="eastAsia" w:ascii="楷体" w:hAnsi="楷体" w:eastAsia="楷体"/>
          <w:sz w:val="24"/>
          <w:lang w:val="en-US" w:eastAsia="zh-CN"/>
        </w:rPr>
        <w:t>5</w:t>
      </w:r>
      <w:r>
        <w:rPr>
          <w:rFonts w:hint="eastAsia" w:ascii="楷体" w:hAnsi="楷体" w:eastAsia="楷体"/>
          <w:sz w:val="24"/>
        </w:rPr>
        <w:t>人</w:t>
      </w:r>
      <w:r>
        <w:rPr>
          <w:rFonts w:ascii="楷体" w:hAnsi="楷体" w:eastAsia="楷体"/>
          <w:sz w:val="24"/>
        </w:rPr>
        <w:t>，</w:t>
      </w:r>
      <w:r>
        <w:rPr>
          <w:rFonts w:hint="eastAsia" w:ascii="楷体" w:hAnsi="楷体" w:eastAsia="楷体"/>
          <w:sz w:val="24"/>
          <w:lang w:eastAsia="zh-CN"/>
        </w:rPr>
        <w:t>其中</w:t>
      </w:r>
      <w:r>
        <w:rPr>
          <w:rFonts w:hint="eastAsia" w:ascii="楷体" w:hAnsi="楷体" w:eastAsia="楷体"/>
          <w:sz w:val="24"/>
          <w:lang w:val="en-US" w:eastAsia="zh-CN"/>
        </w:rPr>
        <w:t>9人为专职教师，专职辅导员3人兼带器乐课程，1人为后期部门兼带器乐课程，2人为外聘教师。专职教师</w:t>
      </w:r>
      <w:r>
        <w:rPr>
          <w:rFonts w:hint="eastAsia" w:ascii="楷体" w:hAnsi="楷体" w:eastAsia="楷体"/>
          <w:sz w:val="24"/>
          <w:lang w:eastAsia="zh-CN"/>
        </w:rPr>
        <w:t>学历方面：</w:t>
      </w:r>
      <w:r>
        <w:rPr>
          <w:rFonts w:hint="eastAsia" w:ascii="楷体" w:hAnsi="楷体" w:eastAsia="楷体"/>
          <w:sz w:val="24"/>
          <w:lang w:val="en-US" w:eastAsia="zh-CN"/>
        </w:rPr>
        <w:t>1人现攻读博士学位，</w:t>
      </w:r>
      <w:r>
        <w:rPr>
          <w:rFonts w:hint="eastAsia" w:ascii="楷体" w:hAnsi="楷体" w:eastAsia="楷体"/>
          <w:sz w:val="24"/>
        </w:rPr>
        <w:t>5人</w:t>
      </w:r>
      <w:r>
        <w:rPr>
          <w:rFonts w:ascii="楷体" w:hAnsi="楷体" w:eastAsia="楷体"/>
          <w:sz w:val="24"/>
        </w:rPr>
        <w:t>获得硕士学位，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人现</w:t>
      </w:r>
      <w:r>
        <w:rPr>
          <w:rFonts w:ascii="楷体" w:hAnsi="楷体" w:eastAsia="楷体"/>
          <w:sz w:val="24"/>
        </w:rPr>
        <w:t>攻读硕士学位</w:t>
      </w:r>
      <w:r>
        <w:rPr>
          <w:rFonts w:hint="eastAsia" w:ascii="楷体" w:hAnsi="楷体" w:eastAsia="楷体"/>
          <w:sz w:val="24"/>
        </w:rPr>
        <w:t>。</w:t>
      </w:r>
      <w:r>
        <w:rPr>
          <w:rFonts w:hint="eastAsia" w:ascii="楷体" w:hAnsi="楷体" w:eastAsia="楷体" w:cs="宋体"/>
          <w:kern w:val="0"/>
          <w:sz w:val="24"/>
        </w:rPr>
        <w:t>该团队师资配备相对比较合理名，</w:t>
      </w:r>
      <w:r>
        <w:rPr>
          <w:rFonts w:hint="eastAsia" w:ascii="楷体" w:hAnsi="楷体" w:eastAsia="楷体" w:cs="宋体"/>
          <w:kern w:val="0"/>
          <w:sz w:val="24"/>
          <w:lang w:eastAsia="zh-CN"/>
        </w:rPr>
        <w:t>教授</w:t>
      </w:r>
      <w:r>
        <w:rPr>
          <w:rFonts w:hint="eastAsia" w:ascii="楷体" w:hAnsi="楷体" w:eastAsia="楷体" w:cs="宋体"/>
          <w:kern w:val="0"/>
          <w:sz w:val="24"/>
          <w:lang w:val="en-US" w:eastAsia="zh-CN"/>
        </w:rPr>
        <w:t>1名，</w:t>
      </w:r>
      <w:r>
        <w:rPr>
          <w:rFonts w:hint="eastAsia" w:ascii="楷体" w:hAnsi="楷体" w:eastAsia="楷体" w:cs="宋体"/>
          <w:kern w:val="0"/>
          <w:sz w:val="24"/>
        </w:rPr>
        <w:t>副教授1名，讲师</w:t>
      </w:r>
      <w:r>
        <w:rPr>
          <w:rFonts w:hint="eastAsia" w:ascii="楷体" w:hAnsi="楷体" w:eastAsia="楷体" w:cs="宋体"/>
          <w:kern w:val="0"/>
          <w:sz w:val="24"/>
          <w:lang w:val="en-US" w:eastAsia="zh-CN"/>
        </w:rPr>
        <w:t>13</w:t>
      </w:r>
      <w:r>
        <w:rPr>
          <w:rFonts w:hint="eastAsia" w:ascii="楷体" w:hAnsi="楷体" w:eastAsia="楷体" w:cs="宋体"/>
          <w:kern w:val="0"/>
          <w:sz w:val="24"/>
        </w:rPr>
        <w:t>名</w:t>
      </w:r>
      <w:r>
        <w:rPr>
          <w:rFonts w:ascii="楷体" w:hAnsi="楷体" w:eastAsia="楷体" w:cs="宋体"/>
          <w:kern w:val="0"/>
          <w:sz w:val="24"/>
        </w:rPr>
        <w:t>，</w:t>
      </w:r>
      <w:r>
        <w:rPr>
          <w:rFonts w:hint="eastAsia" w:ascii="楷体" w:hAnsi="楷体" w:eastAsia="楷体" w:cs="宋体"/>
          <w:kern w:val="0"/>
          <w:sz w:val="24"/>
        </w:rPr>
        <w:t>都属于学校教学一线的中坚力量。</w:t>
      </w:r>
    </w:p>
    <w:p>
      <w:pPr>
        <w:spacing w:line="400" w:lineRule="exac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2．课程团队</w:t>
      </w:r>
      <w:r>
        <w:rPr>
          <w:rFonts w:ascii="楷体" w:hAnsi="楷体" w:eastAsia="楷体"/>
          <w:b/>
          <w:sz w:val="24"/>
        </w:rPr>
        <w:t>的年龄结构</w:t>
      </w:r>
    </w:p>
    <w:p>
      <w:pPr>
        <w:spacing w:line="400" w:lineRule="exact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该团队成员40</w:t>
      </w:r>
      <w:r>
        <w:rPr>
          <w:rFonts w:ascii="楷体" w:hAnsi="楷体" w:eastAsia="楷体"/>
          <w:sz w:val="24"/>
        </w:rPr>
        <w:t>-50</w:t>
      </w:r>
      <w:r>
        <w:rPr>
          <w:rFonts w:hint="eastAsia" w:ascii="楷体" w:hAnsi="楷体" w:eastAsia="楷体"/>
          <w:sz w:val="24"/>
        </w:rPr>
        <w:t>岁1人</w:t>
      </w:r>
      <w:r>
        <w:rPr>
          <w:rFonts w:ascii="楷体" w:hAnsi="楷体" w:eastAsia="楷体"/>
          <w:sz w:val="24"/>
        </w:rPr>
        <w:t>，</w:t>
      </w:r>
      <w:r>
        <w:rPr>
          <w:rFonts w:hint="eastAsia" w:ascii="楷体" w:hAnsi="楷体" w:eastAsia="楷体"/>
          <w:sz w:val="24"/>
        </w:rPr>
        <w:t>30</w:t>
      </w:r>
      <w:r>
        <w:rPr>
          <w:rFonts w:ascii="楷体" w:hAnsi="楷体" w:eastAsia="楷体"/>
          <w:sz w:val="24"/>
        </w:rPr>
        <w:t>-39</w:t>
      </w:r>
      <w:r>
        <w:rPr>
          <w:rFonts w:hint="eastAsia" w:ascii="楷体" w:hAnsi="楷体" w:eastAsia="楷体"/>
          <w:sz w:val="24"/>
        </w:rPr>
        <w:t>岁11人，</w:t>
      </w:r>
      <w:r>
        <w:rPr>
          <w:rFonts w:hint="eastAsia" w:ascii="楷体" w:hAnsi="楷体" w:eastAsia="楷体"/>
          <w:sz w:val="24"/>
          <w:lang w:val="en-US" w:eastAsia="zh-CN"/>
        </w:rPr>
        <w:t>22-30岁3人</w:t>
      </w:r>
      <w:r>
        <w:rPr>
          <w:rFonts w:ascii="楷体" w:hAnsi="楷体" w:eastAsia="楷体"/>
          <w:sz w:val="24"/>
        </w:rPr>
        <w:t>平均年龄</w:t>
      </w:r>
      <w:r>
        <w:rPr>
          <w:rFonts w:hint="eastAsia" w:ascii="楷体" w:hAnsi="楷体" w:eastAsia="楷体"/>
          <w:sz w:val="24"/>
        </w:rPr>
        <w:t>33岁。年龄分布以中青年为主。</w:t>
      </w:r>
    </w:p>
    <w:p>
      <w:pPr>
        <w:spacing w:line="400" w:lineRule="exact"/>
        <w:ind w:firstLine="482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24"/>
        </w:rPr>
        <w:t>3．课程团队</w:t>
      </w:r>
      <w:r>
        <w:rPr>
          <w:rFonts w:ascii="楷体" w:hAnsi="楷体" w:eastAsia="楷体"/>
          <w:b/>
          <w:sz w:val="24"/>
        </w:rPr>
        <w:t>的</w:t>
      </w:r>
      <w:r>
        <w:rPr>
          <w:rFonts w:hint="eastAsia" w:ascii="楷体" w:hAnsi="楷体" w:eastAsia="楷体"/>
          <w:b/>
          <w:sz w:val="24"/>
        </w:rPr>
        <w:t>学缘结构</w:t>
      </w:r>
    </w:p>
    <w:p>
      <w:pPr>
        <w:spacing w:line="400" w:lineRule="exact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该团队</w:t>
      </w:r>
      <w:r>
        <w:rPr>
          <w:rFonts w:hint="eastAsia" w:ascii="楷体" w:hAnsi="楷体" w:eastAsia="楷体"/>
          <w:sz w:val="24"/>
          <w:lang w:val="en-US" w:eastAsia="zh-CN"/>
        </w:rPr>
        <w:t>15</w:t>
      </w:r>
      <w:r>
        <w:rPr>
          <w:rFonts w:hint="eastAsia" w:ascii="楷体" w:hAnsi="楷体" w:eastAsia="楷体"/>
          <w:sz w:val="24"/>
        </w:rPr>
        <w:t>人</w:t>
      </w:r>
      <w:r>
        <w:rPr>
          <w:rFonts w:ascii="楷体" w:hAnsi="楷体" w:eastAsia="楷体"/>
          <w:sz w:val="24"/>
        </w:rPr>
        <w:t>毕业于</w:t>
      </w:r>
      <w:r>
        <w:rPr>
          <w:rFonts w:hint="eastAsia" w:ascii="楷体" w:hAnsi="楷体" w:eastAsia="楷体"/>
          <w:sz w:val="24"/>
        </w:rPr>
        <w:t>“211”工程大学</w:t>
      </w:r>
      <w:r>
        <w:rPr>
          <w:rFonts w:ascii="楷体" w:hAnsi="楷体" w:eastAsia="楷体"/>
          <w:sz w:val="24"/>
        </w:rPr>
        <w:t>，</w:t>
      </w:r>
      <w:r>
        <w:rPr>
          <w:rFonts w:hint="eastAsia" w:ascii="楷体" w:hAnsi="楷体" w:eastAsia="楷体"/>
          <w:sz w:val="24"/>
        </w:rPr>
        <w:t>1人</w:t>
      </w:r>
      <w:r>
        <w:rPr>
          <w:rFonts w:ascii="楷体" w:hAnsi="楷体" w:eastAsia="楷体"/>
          <w:sz w:val="24"/>
        </w:rPr>
        <w:t>毕业于</w:t>
      </w:r>
      <w:r>
        <w:rPr>
          <w:rFonts w:hint="eastAsia" w:ascii="楷体" w:hAnsi="楷体" w:eastAsia="楷体"/>
          <w:sz w:val="24"/>
        </w:rPr>
        <w:t>乌克兰庐甘斯克国立音乐学院器乐演奏专业</w:t>
      </w:r>
      <w:r>
        <w:rPr>
          <w:rFonts w:ascii="楷体" w:hAnsi="楷体" w:eastAsia="楷体"/>
          <w:sz w:val="24"/>
        </w:rPr>
        <w:t>。</w:t>
      </w:r>
      <w:r>
        <w:rPr>
          <w:rFonts w:hint="eastAsia" w:ascii="楷体" w:hAnsi="楷体" w:eastAsia="楷体"/>
          <w:sz w:val="24"/>
        </w:rPr>
        <w:t>其它同志分别</w:t>
      </w:r>
      <w:r>
        <w:rPr>
          <w:rFonts w:ascii="楷体" w:hAnsi="楷体" w:eastAsia="楷体"/>
          <w:sz w:val="24"/>
        </w:rPr>
        <w:t>毕业于</w:t>
      </w:r>
      <w:r>
        <w:rPr>
          <w:rFonts w:hint="eastAsia" w:ascii="楷体" w:hAnsi="楷体" w:eastAsia="楷体"/>
          <w:sz w:val="24"/>
        </w:rPr>
        <w:t>中国</w:t>
      </w:r>
      <w:r>
        <w:rPr>
          <w:rFonts w:ascii="楷体" w:hAnsi="楷体" w:eastAsia="楷体"/>
          <w:sz w:val="24"/>
        </w:rPr>
        <w:t>音乐学院、</w:t>
      </w:r>
      <w:r>
        <w:rPr>
          <w:rFonts w:hint="eastAsia" w:ascii="楷体" w:hAnsi="楷体" w:eastAsia="楷体"/>
          <w:sz w:val="24"/>
        </w:rPr>
        <w:t>西安音乐学院</w:t>
      </w:r>
      <w:r>
        <w:rPr>
          <w:rFonts w:ascii="楷体" w:hAnsi="楷体" w:eastAsia="楷体"/>
          <w:sz w:val="24"/>
        </w:rPr>
        <w:t>等</w:t>
      </w:r>
      <w:r>
        <w:rPr>
          <w:rFonts w:hint="eastAsia" w:ascii="楷体" w:hAnsi="楷体" w:eastAsia="楷体"/>
          <w:sz w:val="24"/>
        </w:rPr>
        <w:t>高等</w:t>
      </w:r>
      <w:r>
        <w:rPr>
          <w:rFonts w:ascii="楷体" w:hAnsi="楷体" w:eastAsia="楷体"/>
          <w:sz w:val="24"/>
        </w:rPr>
        <w:t>学府。</w:t>
      </w:r>
    </w:p>
    <w:p>
      <w:pPr>
        <w:spacing w:line="400" w:lineRule="exact"/>
        <w:ind w:firstLine="482" w:firstLineChars="200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4．课程团队</w:t>
      </w:r>
      <w:r>
        <w:rPr>
          <w:rFonts w:ascii="楷体" w:hAnsi="楷体" w:eastAsia="楷体"/>
          <w:b/>
          <w:sz w:val="24"/>
        </w:rPr>
        <w:t>的</w:t>
      </w:r>
      <w:r>
        <w:rPr>
          <w:rFonts w:hint="eastAsia" w:ascii="楷体" w:hAnsi="楷体" w:eastAsia="楷体"/>
          <w:b/>
          <w:sz w:val="24"/>
        </w:rPr>
        <w:t>师资配置情况</w:t>
      </w:r>
    </w:p>
    <w:p>
      <w:pPr>
        <w:spacing w:line="400" w:lineRule="exact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因为器乐课程的专业特殊性，学生</w:t>
      </w:r>
      <w:r>
        <w:rPr>
          <w:rFonts w:ascii="楷体" w:hAnsi="楷体" w:eastAsia="楷体"/>
          <w:sz w:val="24"/>
        </w:rPr>
        <w:t>和教师的比例为</w:t>
      </w:r>
      <w:r>
        <w:rPr>
          <w:rFonts w:hint="eastAsia" w:ascii="楷体" w:hAnsi="楷体" w:eastAsia="楷体"/>
          <w:sz w:val="24"/>
        </w:rPr>
        <w:t>20:1，主讲教师</w:t>
      </w:r>
      <w:r>
        <w:rPr>
          <w:rFonts w:ascii="楷体" w:hAnsi="楷体" w:eastAsia="楷体"/>
          <w:sz w:val="24"/>
        </w:rPr>
        <w:t>具有</w:t>
      </w:r>
      <w:r>
        <w:rPr>
          <w:rFonts w:hint="eastAsia" w:ascii="楷体" w:hAnsi="楷体" w:eastAsia="楷体"/>
          <w:sz w:val="24"/>
        </w:rPr>
        <w:t>丰富</w:t>
      </w:r>
      <w:r>
        <w:rPr>
          <w:rFonts w:ascii="楷体" w:hAnsi="楷体" w:eastAsia="楷体"/>
          <w:sz w:val="24"/>
        </w:rPr>
        <w:t>的</w:t>
      </w:r>
      <w:r>
        <w:rPr>
          <w:rFonts w:hint="eastAsia" w:ascii="楷体" w:hAnsi="楷体" w:eastAsia="楷体"/>
          <w:sz w:val="24"/>
        </w:rPr>
        <w:t>器乐</w:t>
      </w:r>
      <w:r>
        <w:rPr>
          <w:rFonts w:ascii="楷体" w:hAnsi="楷体" w:eastAsia="楷体"/>
          <w:sz w:val="24"/>
        </w:rPr>
        <w:t>教学</w:t>
      </w:r>
      <w:r>
        <w:rPr>
          <w:rFonts w:hint="eastAsia" w:ascii="楷体" w:hAnsi="楷体" w:eastAsia="楷体"/>
          <w:sz w:val="24"/>
        </w:rPr>
        <w:t>与舞台演奏</w:t>
      </w:r>
      <w:r>
        <w:rPr>
          <w:rFonts w:ascii="楷体" w:hAnsi="楷体" w:eastAsia="楷体"/>
          <w:sz w:val="24"/>
        </w:rPr>
        <w:t>经验，</w:t>
      </w:r>
      <w:r>
        <w:rPr>
          <w:rFonts w:hint="eastAsia" w:ascii="楷体" w:hAnsi="楷体" w:eastAsia="楷体"/>
          <w:sz w:val="24"/>
        </w:rPr>
        <w:t>在长期的教学中也</w:t>
      </w:r>
      <w:r>
        <w:rPr>
          <w:rFonts w:ascii="楷体" w:hAnsi="楷体" w:eastAsia="楷体"/>
          <w:sz w:val="24"/>
        </w:rPr>
        <w:t>积累了相当的</w:t>
      </w:r>
      <w:r>
        <w:rPr>
          <w:rFonts w:hint="eastAsia" w:ascii="楷体" w:hAnsi="楷体" w:eastAsia="楷体"/>
          <w:sz w:val="24"/>
        </w:rPr>
        <w:t>科研</w:t>
      </w:r>
      <w:r>
        <w:rPr>
          <w:rFonts w:ascii="楷体" w:hAnsi="楷体" w:eastAsia="楷体"/>
          <w:sz w:val="24"/>
        </w:rPr>
        <w:t>与教学经验，</w:t>
      </w:r>
      <w:r>
        <w:rPr>
          <w:rFonts w:hint="eastAsia" w:ascii="楷体" w:hAnsi="楷体" w:eastAsia="楷体"/>
          <w:sz w:val="24"/>
        </w:rPr>
        <w:t>教学实践能力强</w:t>
      </w:r>
      <w:r>
        <w:rPr>
          <w:rFonts w:ascii="楷体" w:hAnsi="楷体" w:eastAsia="楷体"/>
          <w:sz w:val="24"/>
        </w:rPr>
        <w:t>，能较好的将科研与教学相结合，</w:t>
      </w:r>
      <w:r>
        <w:rPr>
          <w:rFonts w:hint="eastAsia" w:ascii="楷体" w:hAnsi="楷体" w:eastAsia="楷体"/>
          <w:sz w:val="24"/>
        </w:rPr>
        <w:t>注重</w:t>
      </w:r>
      <w:r>
        <w:rPr>
          <w:rFonts w:ascii="楷体" w:hAnsi="楷体" w:eastAsia="楷体"/>
          <w:sz w:val="24"/>
        </w:rPr>
        <w:t>提高</w:t>
      </w:r>
      <w:r>
        <w:rPr>
          <w:rFonts w:hint="eastAsia" w:ascii="楷体" w:hAnsi="楷体" w:eastAsia="楷体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14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2017-10-10T16:31:21Z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